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94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5A2E94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5A2E94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التأهيل المسبق</w:t>
      </w:r>
    </w:p>
    <w:p w:rsidR="005A2E94" w:rsidRPr="00601ED5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5A2E94" w:rsidRDefault="005A2E94" w:rsidP="005A2E9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101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0A66D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) الخاص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بـ</w:t>
      </w:r>
    </w:p>
    <w:p w:rsidR="005A2E94" w:rsidRDefault="005A2E94" w:rsidP="005A2E9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A03FA">
        <w:rPr>
          <w:rFonts w:ascii="Arial" w:hAnsi="Arial" w:cs="Arial"/>
          <w:b/>
          <w:bCs/>
          <w:sz w:val="28"/>
          <w:szCs w:val="28"/>
        </w:rPr>
        <w:t xml:space="preserve">Performance-Based Operation and Maintenance Contract for </w:t>
      </w:r>
      <w:proofErr w:type="spellStart"/>
      <w:r w:rsidRPr="00BA03FA">
        <w:rPr>
          <w:rFonts w:ascii="Arial" w:hAnsi="Arial" w:cs="Arial"/>
          <w:b/>
          <w:bCs/>
          <w:sz w:val="28"/>
          <w:szCs w:val="28"/>
        </w:rPr>
        <w:t>Wadi</w:t>
      </w:r>
      <w:proofErr w:type="spellEnd"/>
      <w:r w:rsidRPr="00BA03FA">
        <w:rPr>
          <w:rFonts w:ascii="Arial" w:hAnsi="Arial" w:cs="Arial"/>
          <w:b/>
          <w:bCs/>
          <w:sz w:val="28"/>
          <w:szCs w:val="28"/>
        </w:rPr>
        <w:t xml:space="preserve"> Arab II Water Supply System</w:t>
      </w:r>
    </w:p>
    <w:p w:rsidR="005A2E94" w:rsidRPr="00BA03FA" w:rsidRDefault="005A2E94" w:rsidP="005A2E9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5A2E94" w:rsidRPr="004D21C1" w:rsidRDefault="005A2E94" w:rsidP="005A2E9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23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4D21C1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5A2E94" w:rsidRPr="00601ED5" w:rsidRDefault="005A2E94" w:rsidP="005A2E9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8774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1198"/>
      </w:tblGrid>
      <w:tr w:rsidR="005A2E94" w:rsidRPr="004234C2" w:rsidTr="005A2E94">
        <w:trPr>
          <w:trHeight w:val="559"/>
        </w:trPr>
        <w:tc>
          <w:tcPr>
            <w:tcW w:w="7576" w:type="dxa"/>
            <w:shd w:val="clear" w:color="auto" w:fill="auto"/>
          </w:tcPr>
          <w:p w:rsidR="005A2E94" w:rsidRPr="004234C2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  <w:lang w:val="x-none"/>
              </w:rPr>
            </w:pPr>
            <w:bookmarkStart w:id="0" w:name="_GoBack"/>
            <w:bookmarkEnd w:id="0"/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>اسم المناقص</w:t>
            </w:r>
          </w:p>
        </w:tc>
        <w:tc>
          <w:tcPr>
            <w:tcW w:w="1198" w:type="dxa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</w:rPr>
              <w:t>No.</w:t>
            </w:r>
          </w:p>
        </w:tc>
      </w:tr>
      <w:tr w:rsidR="005A2E94" w:rsidRPr="004234C2" w:rsidTr="005A2E94">
        <w:trPr>
          <w:trHeight w:val="669"/>
        </w:trPr>
        <w:tc>
          <w:tcPr>
            <w:tcW w:w="7576" w:type="dxa"/>
            <w:shd w:val="clear" w:color="auto" w:fill="auto"/>
            <w:vAlign w:val="center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right"/>
              <w:rPr>
                <w:rFonts w:ascii="Arial" w:hAnsi="Arial" w:cs="Simplified Arabic"/>
                <w:b/>
                <w:bCs/>
                <w:sz w:val="28"/>
                <w:szCs w:val="36"/>
                <w:rtl/>
                <w:lang w:val="x-none"/>
              </w:rPr>
            </w:pPr>
            <w:r w:rsidRPr="00F42115">
              <w:rPr>
                <w:rFonts w:ascii="Segoe UI" w:hAnsi="Segoe UI" w:cs="Segoe UI"/>
                <w:sz w:val="28"/>
                <w:szCs w:val="36"/>
                <w:lang w:eastAsia="en-US"/>
              </w:rPr>
              <w:t>Veolia Middle East</w:t>
            </w:r>
          </w:p>
        </w:tc>
        <w:tc>
          <w:tcPr>
            <w:tcW w:w="1198" w:type="dxa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Segoe UI" w:hAnsi="Segoe UI" w:cs="Segoe UI"/>
                <w:sz w:val="28"/>
                <w:szCs w:val="36"/>
                <w:lang w:eastAsia="en-US" w:bidi="ar-JO"/>
              </w:rPr>
            </w:pPr>
            <w:r>
              <w:rPr>
                <w:rFonts w:ascii="Segoe UI" w:hAnsi="Segoe UI" w:cs="Segoe UI"/>
                <w:sz w:val="28"/>
                <w:szCs w:val="36"/>
                <w:lang w:eastAsia="en-US" w:bidi="ar-JO"/>
              </w:rPr>
              <w:t>1</w:t>
            </w:r>
          </w:p>
        </w:tc>
      </w:tr>
      <w:tr w:rsidR="005A2E94" w:rsidRPr="004234C2" w:rsidTr="005A2E94">
        <w:trPr>
          <w:trHeight w:val="775"/>
        </w:trPr>
        <w:tc>
          <w:tcPr>
            <w:tcW w:w="7576" w:type="dxa"/>
            <w:shd w:val="clear" w:color="auto" w:fill="auto"/>
            <w:vAlign w:val="center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right"/>
              <w:rPr>
                <w:rFonts w:ascii="Arial" w:hAnsi="Arial" w:cs="Simplified Arabic"/>
                <w:b/>
                <w:bCs/>
                <w:sz w:val="28"/>
                <w:szCs w:val="36"/>
                <w:rtl/>
                <w:lang w:val="x-none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>THE Arab Contractors (OSMAN Ahmed Osman &amp; Co.)</w:t>
            </w:r>
          </w:p>
        </w:tc>
        <w:tc>
          <w:tcPr>
            <w:tcW w:w="1198" w:type="dxa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/>
                <w:sz w:val="28"/>
                <w:szCs w:val="36"/>
                <w:lang w:bidi="ar-JO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>2</w:t>
            </w:r>
          </w:p>
        </w:tc>
      </w:tr>
      <w:tr w:rsidR="005A2E94" w:rsidRPr="004234C2" w:rsidTr="005A2E94">
        <w:trPr>
          <w:trHeight w:val="757"/>
        </w:trPr>
        <w:tc>
          <w:tcPr>
            <w:tcW w:w="7576" w:type="dxa"/>
            <w:shd w:val="clear" w:color="auto" w:fill="auto"/>
            <w:vAlign w:val="center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right"/>
              <w:rPr>
                <w:rFonts w:ascii="Arial" w:hAnsi="Arial" w:cs="Simplified Arabic"/>
                <w:b/>
                <w:bCs/>
                <w:sz w:val="28"/>
                <w:szCs w:val="36"/>
                <w:rtl/>
                <w:lang w:val="x-none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 xml:space="preserve">JV Arab Towers Contracting Co. &amp; Helios Group, Utilities &amp; Facilities </w:t>
            </w:r>
            <w:proofErr w:type="spellStart"/>
            <w:r w:rsidRPr="00F42115">
              <w:rPr>
                <w:rFonts w:ascii="Arial" w:hAnsi="Arial"/>
                <w:sz w:val="28"/>
                <w:szCs w:val="36"/>
                <w:lang w:bidi="ar-JO"/>
              </w:rPr>
              <w:t>Manegment</w:t>
            </w:r>
            <w:proofErr w:type="spellEnd"/>
            <w:r w:rsidRPr="00F42115">
              <w:rPr>
                <w:rFonts w:ascii="Arial" w:hAnsi="Arial"/>
                <w:sz w:val="28"/>
                <w:szCs w:val="36"/>
                <w:lang w:bidi="ar-JO"/>
              </w:rPr>
              <w:t xml:space="preserve"> Int.</w:t>
            </w:r>
          </w:p>
        </w:tc>
        <w:tc>
          <w:tcPr>
            <w:tcW w:w="1198" w:type="dxa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/>
                <w:sz w:val="28"/>
                <w:szCs w:val="36"/>
                <w:lang w:bidi="ar-JO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>3</w:t>
            </w:r>
          </w:p>
        </w:tc>
      </w:tr>
      <w:tr w:rsidR="005A2E94" w:rsidRPr="004234C2" w:rsidTr="005A2E94">
        <w:trPr>
          <w:trHeight w:val="775"/>
        </w:trPr>
        <w:tc>
          <w:tcPr>
            <w:tcW w:w="7576" w:type="dxa"/>
            <w:shd w:val="clear" w:color="auto" w:fill="auto"/>
            <w:vAlign w:val="center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right"/>
              <w:rPr>
                <w:rFonts w:ascii="Arial" w:hAnsi="Arial" w:cs="Simplified Arabic"/>
                <w:b/>
                <w:bCs/>
                <w:sz w:val="28"/>
                <w:szCs w:val="36"/>
                <w:rtl/>
                <w:lang w:val="x-none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 xml:space="preserve">JV Gama Construction Company &amp; </w:t>
            </w:r>
            <w:proofErr w:type="spellStart"/>
            <w:r w:rsidRPr="00F42115">
              <w:rPr>
                <w:rFonts w:ascii="Arial" w:hAnsi="Arial"/>
                <w:sz w:val="28"/>
                <w:szCs w:val="36"/>
                <w:lang w:bidi="ar-JO"/>
              </w:rPr>
              <w:t>Corodex</w:t>
            </w:r>
            <w:proofErr w:type="spellEnd"/>
            <w:r w:rsidRPr="00F42115">
              <w:rPr>
                <w:rFonts w:ascii="Arial" w:hAnsi="Arial"/>
                <w:sz w:val="28"/>
                <w:szCs w:val="36"/>
                <w:lang w:bidi="ar-JO"/>
              </w:rPr>
              <w:t xml:space="preserve"> Industries.</w:t>
            </w:r>
          </w:p>
        </w:tc>
        <w:tc>
          <w:tcPr>
            <w:tcW w:w="1198" w:type="dxa"/>
          </w:tcPr>
          <w:p w:rsidR="005A2E94" w:rsidRPr="00F42115" w:rsidRDefault="005A2E94" w:rsidP="00EC42B2">
            <w:pPr>
              <w:tabs>
                <w:tab w:val="left" w:pos="2767"/>
                <w:tab w:val="left" w:pos="2866"/>
                <w:tab w:val="center" w:pos="4157"/>
              </w:tabs>
              <w:jc w:val="center"/>
              <w:rPr>
                <w:rFonts w:ascii="Arial" w:hAnsi="Arial"/>
                <w:sz w:val="28"/>
                <w:szCs w:val="36"/>
                <w:lang w:bidi="ar-JO"/>
              </w:rPr>
            </w:pPr>
            <w:r w:rsidRPr="00F42115">
              <w:rPr>
                <w:rFonts w:ascii="Arial" w:hAnsi="Arial"/>
                <w:sz w:val="28"/>
                <w:szCs w:val="36"/>
                <w:lang w:bidi="ar-JO"/>
              </w:rPr>
              <w:t>4</w:t>
            </w:r>
          </w:p>
        </w:tc>
      </w:tr>
    </w:tbl>
    <w:p w:rsidR="005A2E94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5A2E94" w:rsidRDefault="005A2E94" w:rsidP="005A2E9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7F0EF9" w:rsidRDefault="007F0EF9"/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9F"/>
    <w:rsid w:val="005A2E94"/>
    <w:rsid w:val="005E7C9F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3B84-01E1-4B0A-9681-24792C7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9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2024-12-23T12:12:00Z</dcterms:created>
  <dcterms:modified xsi:type="dcterms:W3CDTF">2024-12-23T12:12:00Z</dcterms:modified>
</cp:coreProperties>
</file>